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979E3" w14:textId="11AC2D7F" w:rsidR="00C67E66" w:rsidRPr="00982F11" w:rsidRDefault="00E96821" w:rsidP="00E4016D">
      <w:pPr>
        <w:pStyle w:val="Titel"/>
      </w:pPr>
      <w:r>
        <w:t xml:space="preserve">Tarea n.° </w:t>
      </w:r>
      <w:r w:rsidR="00714145">
        <w:t>5</w:t>
      </w:r>
    </w:p>
    <w:p w14:paraId="4FB5CAC3" w14:textId="2647FB57" w:rsidR="00C67E66" w:rsidRPr="00BB45ED" w:rsidRDefault="00BE3F36" w:rsidP="003D5BEC">
      <w:pPr>
        <w:pStyle w:val="berschrift1"/>
        <w:rPr>
          <w:rFonts w:cs="Arial"/>
        </w:rPr>
      </w:pPr>
      <w:r>
        <w:t>Conexión en serie de resistencias</w:t>
      </w:r>
    </w:p>
    <w:p w14:paraId="0C3077C1" w14:textId="61AC0C86" w:rsidR="007A7500" w:rsidRPr="00BB45ED" w:rsidRDefault="00DF2894" w:rsidP="007A7500">
      <w:pPr>
        <w:pStyle w:val="berschrift2"/>
        <w:rPr>
          <w:rFonts w:cs="Arial"/>
        </w:rPr>
      </w:pPr>
      <w:r>
        <w:rPr>
          <w:noProof/>
          <w:lang w:val="de-DE"/>
        </w:rPr>
        <w:drawing>
          <wp:anchor distT="0" distB="0" distL="114300" distR="114300" simplePos="0" relativeHeight="251667456" behindDoc="0" locked="0" layoutInCell="1" allowOverlap="1" wp14:anchorId="1D05D708" wp14:editId="5FCE8305">
            <wp:simplePos x="0" y="0"/>
            <wp:positionH relativeFrom="column">
              <wp:posOffset>3963035</wp:posOffset>
            </wp:positionH>
            <wp:positionV relativeFrom="paragraph">
              <wp:posOffset>301625</wp:posOffset>
            </wp:positionV>
            <wp:extent cx="1795780" cy="2015490"/>
            <wp:effectExtent l="0" t="0" r="0" b="381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1">
                      <a:extLst>
                        <a:ext uri="{28A0092B-C50C-407E-A947-70E740481C1C}">
                          <a14:useLocalDpi xmlns:a14="http://schemas.microsoft.com/office/drawing/2010/main" val="0"/>
                        </a:ext>
                      </a:extLst>
                    </a:blip>
                    <a:stretch>
                      <a:fillRect/>
                    </a:stretch>
                  </pic:blipFill>
                  <pic:spPr>
                    <a:xfrm>
                      <a:off x="0" y="0"/>
                      <a:ext cx="1795780" cy="2015490"/>
                    </a:xfrm>
                    <a:prstGeom prst="rect">
                      <a:avLst/>
                    </a:prstGeom>
                  </pic:spPr>
                </pic:pic>
              </a:graphicData>
            </a:graphic>
            <wp14:sizeRelH relativeFrom="margin">
              <wp14:pctWidth>0</wp14:pctWidth>
            </wp14:sizeRelH>
            <wp14:sizeRelV relativeFrom="margin">
              <wp14:pctHeight>0</wp14:pctHeight>
            </wp14:sizeRelV>
          </wp:anchor>
        </w:drawing>
      </w:r>
      <w:r>
        <w:t>Tarea de construcción</w:t>
      </w:r>
    </w:p>
    <w:p w14:paraId="38149392" w14:textId="68676574" w:rsidR="00322589" w:rsidRPr="000F2095" w:rsidRDefault="00322589" w:rsidP="00E4016D">
      <w:r>
        <w:t xml:space="preserve">Realiza el montaje del circuito eléctrico de acuerdo con el esquema de conexiones de la </w:t>
      </w:r>
      <w:r w:rsidR="00642094" w:rsidRPr="00642094">
        <w:rPr>
          <w:rStyle w:val="Hervorhebung"/>
        </w:rPr>
        <w:fldChar w:fldCharType="begin"/>
      </w:r>
      <w:r w:rsidR="00642094" w:rsidRPr="00642094">
        <w:rPr>
          <w:rStyle w:val="Hervorhebung"/>
        </w:rPr>
        <w:instrText xml:space="preserve"> REF _Ref63351727 \h </w:instrText>
      </w:r>
      <w:r w:rsidR="00642094">
        <w:rPr>
          <w:rStyle w:val="Hervorhebung"/>
        </w:rPr>
        <w:instrText xml:space="preserve"> \* MERGEFORMAT </w:instrText>
      </w:r>
      <w:r w:rsidR="00642094" w:rsidRPr="00642094">
        <w:rPr>
          <w:rStyle w:val="Hervorhebung"/>
        </w:rPr>
      </w:r>
      <w:r w:rsidR="00642094" w:rsidRPr="00642094">
        <w:rPr>
          <w:rStyle w:val="Hervorhebung"/>
        </w:rPr>
        <w:fldChar w:fldCharType="separate"/>
      </w:r>
      <w:r w:rsidR="000C6C98" w:rsidRPr="000C6C98">
        <w:rPr>
          <w:rStyle w:val="Hervorhebung"/>
        </w:rPr>
        <w:t>Imagen 1</w:t>
      </w:r>
      <w:r w:rsidR="00642094" w:rsidRPr="00642094">
        <w:rPr>
          <w:rStyle w:val="Hervorhebung"/>
        </w:rPr>
        <w:fldChar w:fldCharType="end"/>
      </w:r>
      <w:r>
        <w:t>. Conecta el multímetro con el circuito como indica el esquema de conexiones.</w:t>
      </w:r>
    </w:p>
    <w:p w14:paraId="0FC0C1AE" w14:textId="77777777" w:rsidR="006437BA" w:rsidRPr="000F2095" w:rsidRDefault="006437BA" w:rsidP="006437BA">
      <w:r>
        <w:t xml:space="preserve">Intenta montar el circuito sin la ayuda del manual de instrucciones. </w:t>
      </w:r>
    </w:p>
    <w:p w14:paraId="127C95B0" w14:textId="77777777" w:rsidR="005406DC" w:rsidRPr="000F2095" w:rsidRDefault="005406DC" w:rsidP="00E41F51">
      <w:pPr>
        <w:rPr>
          <w:rFonts w:cs="Arial"/>
        </w:rPr>
      </w:pPr>
    </w:p>
    <w:p w14:paraId="49281238" w14:textId="77777777" w:rsidR="005406DC" w:rsidRDefault="005406DC" w:rsidP="005406DC">
      <w:pPr>
        <w:pStyle w:val="berschrift2"/>
      </w:pPr>
      <w:r>
        <w:t>Indicaciones de montaje</w:t>
      </w:r>
    </w:p>
    <w:p w14:paraId="0CBF84C0" w14:textId="02C7F2D4" w:rsidR="005406DC" w:rsidRDefault="00C6615F" w:rsidP="005406DC">
      <w:pPr>
        <w:rPr>
          <w:rFonts w:cs="Arial"/>
        </w:rPr>
      </w:pPr>
      <w:r>
        <w:rPr>
          <w:noProof/>
          <w:lang w:val="de-DE"/>
        </w:rPr>
        <mc:AlternateContent>
          <mc:Choice Requires="wps">
            <w:drawing>
              <wp:anchor distT="0" distB="0" distL="114300" distR="114300" simplePos="0" relativeHeight="251663360" behindDoc="0" locked="0" layoutInCell="1" allowOverlap="1" wp14:anchorId="33C83996" wp14:editId="370192F9">
                <wp:simplePos x="0" y="0"/>
                <wp:positionH relativeFrom="column">
                  <wp:posOffset>3938905</wp:posOffset>
                </wp:positionH>
                <wp:positionV relativeFrom="paragraph">
                  <wp:posOffset>381000</wp:posOffset>
                </wp:positionV>
                <wp:extent cx="1799590" cy="635"/>
                <wp:effectExtent l="0" t="0" r="0" b="0"/>
                <wp:wrapSquare wrapText="bothSides"/>
                <wp:docPr id="7" name="Textfeld 7"/>
                <wp:cNvGraphicFramePr/>
                <a:graphic xmlns:a="http://schemas.openxmlformats.org/drawingml/2006/main">
                  <a:graphicData uri="http://schemas.microsoft.com/office/word/2010/wordprocessingShape">
                    <wps:wsp>
                      <wps:cNvSpPr txBox="1"/>
                      <wps:spPr>
                        <a:xfrm>
                          <a:off x="0" y="0"/>
                          <a:ext cx="1799590" cy="635"/>
                        </a:xfrm>
                        <a:prstGeom prst="rect">
                          <a:avLst/>
                        </a:prstGeom>
                        <a:solidFill>
                          <a:prstClr val="white"/>
                        </a:solidFill>
                        <a:ln>
                          <a:noFill/>
                        </a:ln>
                        <a:effectLst/>
                      </wps:spPr>
                      <wps:txbx>
                        <w:txbxContent>
                          <w:p w14:paraId="5AF81889" w14:textId="3D976211" w:rsidR="00811BF5" w:rsidRPr="00045945" w:rsidRDefault="00811BF5" w:rsidP="004A0B42">
                            <w:pPr>
                              <w:jc w:val="center"/>
                              <w:rPr>
                                <w:noProof/>
                              </w:rPr>
                            </w:pPr>
                            <w:bookmarkStart w:id="0" w:name="_Ref63351727"/>
                            <w:r>
                              <w:t xml:space="preserve">Imagen </w:t>
                            </w:r>
                            <w:r w:rsidR="00D6535A">
                              <w:rPr>
                                <w:noProof/>
                              </w:rPr>
                              <w:fldChar w:fldCharType="begin"/>
                            </w:r>
                            <w:r w:rsidR="00D6535A">
                              <w:rPr>
                                <w:noProof/>
                              </w:rPr>
                              <w:instrText xml:space="preserve"> SEQ Abbildung \* ARABIC </w:instrText>
                            </w:r>
                            <w:r w:rsidR="00D6535A">
                              <w:rPr>
                                <w:noProof/>
                              </w:rPr>
                              <w:fldChar w:fldCharType="separate"/>
                            </w:r>
                            <w:r w:rsidR="000C6C98">
                              <w:rPr>
                                <w:noProof/>
                              </w:rPr>
                              <w:t>1</w:t>
                            </w:r>
                            <w:r w:rsidR="00D6535A">
                              <w:rPr>
                                <w:noProof/>
                              </w:rPr>
                              <w:fldChar w:fldCharType="end"/>
                            </w:r>
                            <w:bookmarkEnd w:id="0"/>
                            <w:r>
                              <w:t>: Esquema de conexiones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3C83996" id="_x0000_t202" coordsize="21600,21600" o:spt="202" path="m,l,21600r21600,l21600,xe">
                <v:stroke joinstyle="miter"/>
                <v:path gradientshapeok="t" o:connecttype="rect"/>
              </v:shapetype>
              <v:shape id="Textfeld 7" o:spid="_x0000_s1026" type="#_x0000_t202" style="position:absolute;left:0;text-align:left;margin-left:310.15pt;margin-top:30pt;width:141.7pt;height:.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" stroked="f">
                <v:textbox style="mso-fit-shape-to-text:t" inset="0,0,0,0">
                  <w:txbxContent>
                    <w:p w14:paraId="5AF81889" w14:textId="3D976211" w:rsidR="00811BF5" w:rsidRPr="00045945" w:rsidRDefault="00811BF5" w:rsidP="004A0B42">
                      <w:pPr>
                        <w:jc w:val="center"/>
                        <w:rPr>
                          <w:noProof/>
                        </w:rPr>
                      </w:pPr>
                      <w:bookmarkStart w:id="2" w:name="_Ref63351727"/>
                      <w:r>
                        <w:t xml:space="preserve">Imagen </w:t>
                      </w:r>
                      <w:r w:rsidR="00D6535A">
                        <w:rPr>
                          <w:noProof/>
                        </w:rPr>
                        <w:fldChar w:fldCharType="begin"/>
                      </w:r>
                      <w:r w:rsidR="00D6535A">
                        <w:rPr>
                          <w:noProof/>
                        </w:rPr>
                        <w:instrText xml:space="preserve"> SEQ Abbildung \* ARABIC </w:instrText>
                      </w:r>
                      <w:r w:rsidR="00D6535A">
                        <w:rPr>
                          <w:noProof/>
                        </w:rPr>
                        <w:fldChar w:fldCharType="separate"/>
                      </w:r>
                      <w:r w:rsidR="000C6C98">
                        <w:rPr>
                          <w:noProof/>
                        </w:rPr>
                        <w:t>1</w:t>
                      </w:r>
                      <w:r w:rsidR="00D6535A">
                        <w:rPr>
                          <w:noProof/>
                        </w:rPr>
                        <w:fldChar w:fldCharType="end"/>
                      </w:r>
                      <w:bookmarkEnd w:id="2"/>
                      <w:r>
                        <w:t>: Esquema de conexiones</w:t>
                      </w:r>
                    </w:p>
                  </w:txbxContent>
                </v:textbox>
                <w10:wrap type="square"/>
              </v:shape>
            </w:pict>
          </mc:Fallback>
        </mc:AlternateContent>
      </w:r>
      <w:r>
        <w:rPr>
          <w:noProof/>
          <w:lang w:val="de-DE"/>
        </w:rPr>
        <w:drawing>
          <wp:anchor distT="0" distB="0" distL="114300" distR="114300" simplePos="0" relativeHeight="251673600" behindDoc="0" locked="0" layoutInCell="1" allowOverlap="1" wp14:anchorId="49DB4C70" wp14:editId="3B8252A8">
            <wp:simplePos x="0" y="0"/>
            <wp:positionH relativeFrom="column">
              <wp:posOffset>4066858</wp:posOffset>
            </wp:positionH>
            <wp:positionV relativeFrom="paragraph">
              <wp:posOffset>802005</wp:posOffset>
            </wp:positionV>
            <wp:extent cx="1509712" cy="1114425"/>
            <wp:effectExtent l="0" t="0" r="0" b="0"/>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09712" cy="1114425"/>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de-DE"/>
        </w:rPr>
        <mc:AlternateContent>
          <mc:Choice Requires="wps">
            <w:drawing>
              <wp:anchor distT="0" distB="0" distL="114300" distR="114300" simplePos="0" relativeHeight="251674624" behindDoc="0" locked="0" layoutInCell="1" allowOverlap="1" wp14:anchorId="1F6391C1" wp14:editId="4BBB584D">
                <wp:simplePos x="0" y="0"/>
                <wp:positionH relativeFrom="column">
                  <wp:posOffset>3962083</wp:posOffset>
                </wp:positionH>
                <wp:positionV relativeFrom="paragraph">
                  <wp:posOffset>1945005</wp:posOffset>
                </wp:positionV>
                <wp:extent cx="1800225" cy="252413"/>
                <wp:effectExtent l="0" t="0" r="9525" b="0"/>
                <wp:wrapSquare wrapText="bothSides"/>
                <wp:docPr id="9" name="Textfeld 9"/>
                <wp:cNvGraphicFramePr/>
                <a:graphic xmlns:a="http://schemas.openxmlformats.org/drawingml/2006/main">
                  <a:graphicData uri="http://schemas.microsoft.com/office/word/2010/wordprocessingShape">
                    <wps:wsp>
                      <wps:cNvSpPr txBox="1"/>
                      <wps:spPr>
                        <a:xfrm>
                          <a:off x="0" y="0"/>
                          <a:ext cx="1800225" cy="252413"/>
                        </a:xfrm>
                        <a:prstGeom prst="rect">
                          <a:avLst/>
                        </a:prstGeom>
                        <a:solidFill>
                          <a:prstClr val="white"/>
                        </a:solidFill>
                        <a:ln>
                          <a:noFill/>
                        </a:ln>
                        <a:effectLst/>
                      </wps:spPr>
                      <wps:txbx>
                        <w:txbxContent>
                          <w:p w14:paraId="7D104EC8" w14:textId="77777777" w:rsidR="005406DC" w:rsidRDefault="005406DC" w:rsidP="005406DC">
                            <w:pPr>
                              <w:pStyle w:val="Beschriftung"/>
                              <w:rPr>
                                <w:rFonts w:cs="Arial"/>
                                <w:noProof/>
                              </w:rPr>
                            </w:pPr>
                            <w:bookmarkStart w:id="1" w:name="_Ref71116936"/>
                            <w:r>
                              <w:t xml:space="preserve">Imagen </w:t>
                            </w:r>
                            <w:r w:rsidR="00D6535A">
                              <w:rPr>
                                <w:noProof/>
                              </w:rPr>
                              <w:fldChar w:fldCharType="begin"/>
                            </w:r>
                            <w:r w:rsidR="00D6535A">
                              <w:rPr>
                                <w:noProof/>
                              </w:rPr>
                              <w:instrText xml:space="preserve"> SEQ Abbildung \* ARABIC </w:instrText>
                            </w:r>
                            <w:r w:rsidR="00D6535A">
                              <w:rPr>
                                <w:noProof/>
                              </w:rPr>
                              <w:fldChar w:fldCharType="separate"/>
                            </w:r>
                            <w:r w:rsidR="000C6C98">
                              <w:rPr>
                                <w:noProof/>
                              </w:rPr>
                              <w:t>2</w:t>
                            </w:r>
                            <w:r w:rsidR="00D6535A">
                              <w:rPr>
                                <w:noProof/>
                              </w:rPr>
                              <w:fldChar w:fldCharType="end"/>
                            </w:r>
                            <w:bookmarkEnd w:id="1"/>
                            <w:r>
                              <w:t>: Compartimiento de batería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 w14:anchorId="1F6391C1" id="Textfeld 9" o:spid="_x0000_s1027" type="#_x0000_t202" style="position:absolute;left:0;text-align:left;margin-left:312pt;margin-top:153.15pt;width:141.75pt;height:19.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" stroked="f">
                <v:textbox style="mso-fit-shape-to-text:t" inset="0,0,0,0">
                  <w:txbxContent>
                    <w:p w14:paraId="7D104EC8" w14:textId="77777777" w:rsidR="005406DC" w:rsidRDefault="005406DC" w:rsidP="005406DC">
                      <w:pPr>
                        <w:pStyle w:val="Beschriftung"/>
                        <w:rPr>
                          <w:rFonts w:cs="Arial"/>
                          <w:noProof/>
                        </w:rPr>
                      </w:pPr>
                      <w:bookmarkStart w:id="4" w:name="_Ref71116936"/>
                      <w:r>
                        <w:t xml:space="preserve">Imagen </w:t>
                      </w:r>
                      <w:r w:rsidR="00D6535A">
                        <w:rPr>
                          <w:noProof/>
                        </w:rPr>
                        <w:fldChar w:fldCharType="begin"/>
                      </w:r>
                      <w:r w:rsidR="00D6535A">
                        <w:rPr>
                          <w:noProof/>
                        </w:rPr>
                        <w:instrText xml:space="preserve"> SEQ Abbildung \* ARABIC </w:instrText>
                      </w:r>
                      <w:r w:rsidR="00D6535A">
                        <w:rPr>
                          <w:noProof/>
                        </w:rPr>
                        <w:fldChar w:fldCharType="separate"/>
                      </w:r>
                      <w:r w:rsidR="000C6C98">
                        <w:rPr>
                          <w:noProof/>
                        </w:rPr>
                        <w:t>2</w:t>
                      </w:r>
                      <w:r w:rsidR="00D6535A">
                        <w:rPr>
                          <w:noProof/>
                        </w:rPr>
                        <w:fldChar w:fldCharType="end"/>
                      </w:r>
                      <w:bookmarkEnd w:id="4"/>
                      <w:r>
                        <w:t>: Compartimiento de batería</w:t>
                      </w:r>
                    </w:p>
                  </w:txbxContent>
                </v:textbox>
                <w10:wrap type="square"/>
              </v:shape>
            </w:pict>
          </mc:Fallback>
        </mc:AlternateContent>
      </w:r>
      <w:r>
        <w:t xml:space="preserve">Conecta el compartimiento de la batería como se muestra en la </w:t>
      </w:r>
      <w:r w:rsidR="005406DC">
        <w:rPr>
          <w:rStyle w:val="Hervorhebung"/>
        </w:rPr>
        <w:fldChar w:fldCharType="begin"/>
      </w:r>
      <w:r w:rsidR="005406DC">
        <w:rPr>
          <w:rStyle w:val="Hervorhebung"/>
        </w:rPr>
        <w:instrText xml:space="preserve"> REF _Ref71116936 \h  \* MERGEFORMAT </w:instrText>
      </w:r>
      <w:r w:rsidR="005406DC">
        <w:rPr>
          <w:rStyle w:val="Hervorhebung"/>
        </w:rPr>
      </w:r>
      <w:r w:rsidR="005406DC">
        <w:rPr>
          <w:rStyle w:val="Hervorhebung"/>
        </w:rPr>
        <w:fldChar w:fldCharType="separate"/>
      </w:r>
      <w:r w:rsidR="000C6C98" w:rsidRPr="000C6C98">
        <w:rPr>
          <w:rStyle w:val="Hervorhebung"/>
        </w:rPr>
        <w:t>Imagen 2</w:t>
      </w:r>
      <w:r w:rsidR="005406DC">
        <w:rPr>
          <w:rStyle w:val="Hervorhebung"/>
        </w:rPr>
        <w:fldChar w:fldCharType="end"/>
      </w:r>
      <w:r>
        <w:t>. La tensión de alimentación se enciende con la polaridad correcta cuando el interruptor es accionado en el sentido de la flecha.</w:t>
      </w:r>
    </w:p>
    <w:p w14:paraId="693C5D20" w14:textId="1FB4DF06" w:rsidR="00F70C13" w:rsidRDefault="00F70C13">
      <w:pPr>
        <w:spacing w:after="0"/>
        <w:jc w:val="left"/>
        <w:rPr>
          <w:rFonts w:cs="Arial"/>
          <w:b/>
          <w:sz w:val="28"/>
        </w:rPr>
      </w:pPr>
    </w:p>
    <w:p w14:paraId="4BCD9175" w14:textId="7DCAC5AE" w:rsidR="007A7500" w:rsidRPr="00BB45ED" w:rsidRDefault="007A7500" w:rsidP="007A7500">
      <w:pPr>
        <w:pStyle w:val="berschrift2"/>
        <w:rPr>
          <w:rFonts w:cs="Arial"/>
        </w:rPr>
      </w:pPr>
      <w:r>
        <w:t>Tarea temática</w:t>
      </w:r>
    </w:p>
    <w:p w14:paraId="45416B36" w14:textId="0D4E5F61" w:rsidR="00C90BB5" w:rsidRDefault="00C90BB5" w:rsidP="007A7500">
      <w:pPr>
        <w:rPr>
          <w:rFonts w:cs="Arial"/>
        </w:rPr>
      </w:pPr>
      <w:r>
        <w:t xml:space="preserve">Selecciona el rango de medición de 200 kΩ en el multímetro. Conecta el multímetro. Aún </w:t>
      </w:r>
      <w:r>
        <w:rPr>
          <w:u w:val="single"/>
        </w:rPr>
        <w:t>no</w:t>
      </w:r>
      <w:r>
        <w:t xml:space="preserve"> conectes la tensión de alimentación.</w:t>
      </w:r>
    </w:p>
    <w:p w14:paraId="52D87B3C" w14:textId="2D286778" w:rsidR="00C90BB5" w:rsidRDefault="00C90BB5" w:rsidP="00C90BB5">
      <w:pPr>
        <w:pStyle w:val="Listenummeriert"/>
        <w:rPr>
          <w:rFonts w:cs="Arial"/>
        </w:rPr>
      </w:pPr>
      <w:r>
        <w:t>Mide la resistencia entre la conexión superior de la primera resistencia y la conexión inferior de la segunda resistencia. ¿Cuál es la resistencia total?</w:t>
      </w:r>
    </w:p>
    <w:p w14:paraId="73C8AA9D" w14:textId="140B6EA6" w:rsidR="00322589" w:rsidRPr="000F2095" w:rsidRDefault="006437BA" w:rsidP="007A7500">
      <w:pPr>
        <w:rPr>
          <w:rFonts w:cs="Arial"/>
        </w:rPr>
      </w:pPr>
      <w:r>
        <w:t>Conecta el multímetro y selecciona el rango de medición DCV de 20 V (voltios). Conecta la tensión de alimentación con el interruptor del compartimiento de la batería. (</w:t>
      </w:r>
      <w:r>
        <w:rPr>
          <w:rStyle w:val="Hervorhebung"/>
        </w:rPr>
        <w:t xml:space="preserve">Véase la posición del interruptor en la </w:t>
      </w:r>
      <w:r w:rsidRPr="006437BA">
        <w:rPr>
          <w:rStyle w:val="Hervorhebung"/>
        </w:rPr>
        <w:fldChar w:fldCharType="begin"/>
      </w:r>
      <w:r w:rsidRPr="006437BA">
        <w:rPr>
          <w:rStyle w:val="Hervorhebung"/>
        </w:rPr>
        <w:instrText xml:space="preserve"> REF _Ref71116936 \h </w:instrText>
      </w:r>
      <w:r>
        <w:rPr>
          <w:rStyle w:val="Hervorhebung"/>
        </w:rPr>
        <w:instrText xml:space="preserve"> \* MERGEFORMAT </w:instrText>
      </w:r>
      <w:r w:rsidRPr="006437BA">
        <w:rPr>
          <w:rStyle w:val="Hervorhebung"/>
        </w:rPr>
      </w:r>
      <w:r w:rsidRPr="006437BA">
        <w:rPr>
          <w:rStyle w:val="Hervorhebung"/>
        </w:rPr>
        <w:fldChar w:fldCharType="separate"/>
      </w:r>
      <w:r w:rsidR="000C6C98" w:rsidRPr="000C6C98">
        <w:rPr>
          <w:rStyle w:val="Hervorhebung"/>
        </w:rPr>
        <w:t>Imagen 2</w:t>
      </w:r>
      <w:r w:rsidRPr="006437BA">
        <w:rPr>
          <w:rStyle w:val="Hervorhebung"/>
        </w:rPr>
        <w:fldChar w:fldCharType="end"/>
      </w:r>
      <w:r>
        <w:t xml:space="preserve">). </w:t>
      </w:r>
    </w:p>
    <w:p w14:paraId="297081D5" w14:textId="7603DD34" w:rsidR="00517F69" w:rsidRDefault="00517F69" w:rsidP="009A35AE">
      <w:pPr>
        <w:pStyle w:val="Listenummeriert"/>
      </w:pPr>
      <w:r>
        <w:t>Mide la tensión de alimentación directamente en el compartimiento de la batería. Ten en cuenta la polaridad del multímetro. ¿Cuál es la tensión indicada?</w:t>
      </w:r>
    </w:p>
    <w:p w14:paraId="7446403E" w14:textId="7AB85AB7" w:rsidR="00F70C13" w:rsidRPr="009A35AE" w:rsidRDefault="00517F69" w:rsidP="009A35AE">
      <w:pPr>
        <w:pStyle w:val="Listenummeriert"/>
      </w:pPr>
      <w:r>
        <w:t xml:space="preserve">Conecta el voltímetro a la primera resistencia (representado en negro en la </w:t>
      </w:r>
      <w:r w:rsidRPr="00DF2894">
        <w:rPr>
          <w:rStyle w:val="Hervorhebung"/>
        </w:rPr>
        <w:fldChar w:fldCharType="begin"/>
      </w:r>
      <w:r w:rsidRPr="00DF2894">
        <w:rPr>
          <w:rStyle w:val="Hervorhebung"/>
        </w:rPr>
        <w:instrText xml:space="preserve"> REF _Ref63351727 \h </w:instrText>
      </w:r>
      <w:r>
        <w:rPr>
          <w:rStyle w:val="Hervorhebung"/>
        </w:rPr>
        <w:instrText xml:space="preserve"> \* MERGEFORMAT </w:instrText>
      </w:r>
      <w:r w:rsidRPr="00DF2894">
        <w:rPr>
          <w:rStyle w:val="Hervorhebung"/>
        </w:rPr>
      </w:r>
      <w:r w:rsidRPr="00DF2894">
        <w:rPr>
          <w:rStyle w:val="Hervorhebung"/>
        </w:rPr>
        <w:fldChar w:fldCharType="separate"/>
      </w:r>
      <w:r w:rsidR="000C6C98" w:rsidRPr="000C6C98">
        <w:rPr>
          <w:rStyle w:val="Hervorhebung"/>
        </w:rPr>
        <w:t>Imagen 1</w:t>
      </w:r>
      <w:r w:rsidRPr="00DF2894">
        <w:rPr>
          <w:rStyle w:val="Hervorhebung"/>
        </w:rPr>
        <w:fldChar w:fldCharType="end"/>
      </w:r>
      <w:r>
        <w:t>). ¿Cuál es la tensión indicada?</w:t>
      </w:r>
    </w:p>
    <w:p w14:paraId="3FCBCA55" w14:textId="41AE2277" w:rsidR="00770ECF" w:rsidRPr="009A35AE" w:rsidRDefault="00DF2894" w:rsidP="00770ECF">
      <w:pPr>
        <w:pStyle w:val="Listenummeriert"/>
      </w:pPr>
      <w:r>
        <w:t xml:space="preserve">Conecta el multímetro a la segunda resistencia (representado en gris en la </w:t>
      </w:r>
      <w:r w:rsidRPr="00DF2894">
        <w:rPr>
          <w:rStyle w:val="Hervorhebung"/>
        </w:rPr>
        <w:fldChar w:fldCharType="begin"/>
      </w:r>
      <w:r w:rsidRPr="00DF2894">
        <w:rPr>
          <w:rStyle w:val="Hervorhebung"/>
        </w:rPr>
        <w:instrText xml:space="preserve"> REF _Ref63351727 \h </w:instrText>
      </w:r>
      <w:r>
        <w:rPr>
          <w:rStyle w:val="Hervorhebung"/>
        </w:rPr>
        <w:instrText xml:space="preserve"> \* MERGEFORMAT </w:instrText>
      </w:r>
      <w:r w:rsidRPr="00DF2894">
        <w:rPr>
          <w:rStyle w:val="Hervorhebung"/>
        </w:rPr>
      </w:r>
      <w:r w:rsidRPr="00DF2894">
        <w:rPr>
          <w:rStyle w:val="Hervorhebung"/>
        </w:rPr>
        <w:fldChar w:fldCharType="separate"/>
      </w:r>
      <w:r w:rsidR="000C6C98" w:rsidRPr="000C6C98">
        <w:rPr>
          <w:rStyle w:val="Hervorhebung"/>
        </w:rPr>
        <w:t>Imagen 1</w:t>
      </w:r>
      <w:r w:rsidRPr="00DF2894">
        <w:rPr>
          <w:rStyle w:val="Hervorhebung"/>
        </w:rPr>
        <w:fldChar w:fldCharType="end"/>
      </w:r>
      <w:r>
        <w:t>). ¿Qué cambio se observa en el indicador del multímetro?</w:t>
      </w:r>
    </w:p>
    <w:p w14:paraId="299A53D6" w14:textId="5724A0DF" w:rsidR="00F70C13" w:rsidRDefault="00770ECF" w:rsidP="009A35AE">
      <w:pPr>
        <w:pStyle w:val="Listenummeriert"/>
      </w:pPr>
      <w:r>
        <w:t>¿Qué conclusiones obtienes de tus observaciones?</w:t>
      </w:r>
    </w:p>
    <w:p w14:paraId="23695F39" w14:textId="3F294081" w:rsidR="00A05CC9" w:rsidRDefault="00DF2894" w:rsidP="009A35AE">
      <w:pPr>
        <w:pStyle w:val="Listenummeriert"/>
      </w:pPr>
      <w:r>
        <w:t>¿Por qué ambos valores de medición son prácticamente iguales?</w:t>
      </w:r>
    </w:p>
    <w:p w14:paraId="2C9C657D" w14:textId="06EE3C70" w:rsidR="00DF2894" w:rsidRPr="009A35AE" w:rsidRDefault="00DF2894" w:rsidP="009A35AE">
      <w:pPr>
        <w:pStyle w:val="Listenummeriert"/>
      </w:pPr>
      <w:r>
        <w:t>¿Por qué hay una ligera diferencia entre los valores de medición?</w:t>
      </w:r>
    </w:p>
    <w:p w14:paraId="17078CD9" w14:textId="1BA43BEB" w:rsidR="006E7C0F" w:rsidRDefault="006E7C0F">
      <w:pPr>
        <w:spacing w:after="0"/>
        <w:jc w:val="left"/>
        <w:rPr>
          <w:b/>
          <w:sz w:val="28"/>
        </w:rPr>
      </w:pPr>
    </w:p>
    <w:p w14:paraId="7EAA5946" w14:textId="6E0A2A59" w:rsidR="007A7500" w:rsidRPr="00BB45ED" w:rsidRDefault="007A7500" w:rsidP="00E976F1">
      <w:pPr>
        <w:pStyle w:val="berschrift2"/>
      </w:pPr>
      <w:r>
        <w:lastRenderedPageBreak/>
        <w:t>Tarea experimental</w:t>
      </w:r>
    </w:p>
    <w:p w14:paraId="693A30F2" w14:textId="128353AF" w:rsidR="008D71F2" w:rsidRDefault="00DF2894" w:rsidP="00BD6E35">
      <w:pPr>
        <w:pStyle w:val="Listenummeriert"/>
        <w:numPr>
          <w:ilvl w:val="0"/>
          <w:numId w:val="43"/>
        </w:numPr>
        <w:spacing w:after="0"/>
        <w:ind w:left="284" w:hanging="284"/>
      </w:pPr>
      <w:r>
        <w:t xml:space="preserve">Mide las tensiones en el compartimiento de la batería y en ambas resistencias. Introduce los resultados en la siguiente tabla. La </w:t>
      </w:r>
      <w:r w:rsidR="004D25C4" w:rsidRPr="004D25C4">
        <w:rPr>
          <w:rStyle w:val="Hervorhebung"/>
        </w:rPr>
        <w:fldChar w:fldCharType="begin"/>
      </w:r>
      <w:r w:rsidR="004D25C4" w:rsidRPr="004D25C4">
        <w:rPr>
          <w:rStyle w:val="Hervorhebung"/>
        </w:rPr>
        <w:instrText xml:space="preserve"> REF _Ref64045487 \h </w:instrText>
      </w:r>
      <w:r w:rsidR="004D25C4">
        <w:rPr>
          <w:rStyle w:val="Hervorhebung"/>
        </w:rPr>
        <w:instrText xml:space="preserve"> \* MERGEFORMAT </w:instrText>
      </w:r>
      <w:r w:rsidR="004D25C4" w:rsidRPr="004D25C4">
        <w:rPr>
          <w:rStyle w:val="Hervorhebung"/>
        </w:rPr>
      </w:r>
      <w:r w:rsidR="004D25C4" w:rsidRPr="004D25C4">
        <w:rPr>
          <w:rStyle w:val="Hervorhebung"/>
        </w:rPr>
        <w:fldChar w:fldCharType="separate"/>
      </w:r>
      <w:r w:rsidR="000C6C98" w:rsidRPr="000C6C98">
        <w:rPr>
          <w:rStyle w:val="Hervorhebung"/>
        </w:rPr>
        <w:t>Imagen 3</w:t>
      </w:r>
      <w:r w:rsidR="004D25C4" w:rsidRPr="004D25C4">
        <w:rPr>
          <w:rStyle w:val="Hervorhebung"/>
        </w:rPr>
        <w:fldChar w:fldCharType="end"/>
      </w:r>
      <w:r>
        <w:t xml:space="preserve"> te ayudará a clasificar las tensiones en la tabla.</w:t>
      </w:r>
    </w:p>
    <w:tbl>
      <w:tblPr>
        <w:tblStyle w:val="Tabellenraster"/>
        <w:tblpPr w:leftFromText="142" w:rightFromText="142" w:vertAnchor="page" w:horzAnchor="margin" w:tblpX="398" w:tblpY="3687"/>
        <w:tblW w:w="0" w:type="auto"/>
        <w:tblCellMar>
          <w:top w:w="113" w:type="dxa"/>
          <w:left w:w="113" w:type="dxa"/>
          <w:bottom w:w="113" w:type="dxa"/>
          <w:right w:w="113" w:type="dxa"/>
        </w:tblCellMar>
        <w:tblLook w:val="04A0" w:firstRow="1" w:lastRow="0" w:firstColumn="1" w:lastColumn="0" w:noHBand="0" w:noVBand="1"/>
      </w:tblPr>
      <w:tblGrid>
        <w:gridCol w:w="1714"/>
        <w:gridCol w:w="1660"/>
        <w:gridCol w:w="1483"/>
        <w:gridCol w:w="1919"/>
        <w:gridCol w:w="1984"/>
      </w:tblGrid>
      <w:tr w:rsidR="006E7C0F" w14:paraId="55BEB717" w14:textId="77777777" w:rsidTr="004D25C4">
        <w:trPr>
          <w:trHeight w:val="284"/>
        </w:trPr>
        <w:tc>
          <w:tcPr>
            <w:tcW w:w="1714" w:type="dxa"/>
            <w:vMerge w:val="restart"/>
            <w:vAlign w:val="bottom"/>
          </w:tcPr>
          <w:p w14:paraId="6FF74E49" w14:textId="77777777" w:rsidR="006E7C0F" w:rsidRDefault="006E7C0F" w:rsidP="004D25C4">
            <w:pPr>
              <w:jc w:val="center"/>
              <w:rPr>
                <w:rFonts w:cs="Arial"/>
                <w:i/>
              </w:rPr>
            </w:pPr>
            <w:r>
              <w:rPr>
                <w:i/>
              </w:rPr>
              <w:t>Resistencia 1</w:t>
            </w:r>
          </w:p>
          <w:p w14:paraId="7D8336E9" w14:textId="55330A30" w:rsidR="006E7C0F" w:rsidRDefault="006E7C0F" w:rsidP="004D25C4">
            <w:pPr>
              <w:jc w:val="center"/>
              <w:rPr>
                <w:rFonts w:cs="Arial"/>
                <w:i/>
              </w:rPr>
            </w:pPr>
            <w:r>
              <w:rPr>
                <w:i/>
              </w:rPr>
              <w:t>R1</w:t>
            </w:r>
          </w:p>
        </w:tc>
        <w:tc>
          <w:tcPr>
            <w:tcW w:w="1660" w:type="dxa"/>
            <w:vMerge w:val="restart"/>
            <w:vAlign w:val="bottom"/>
          </w:tcPr>
          <w:p w14:paraId="2DDE742B" w14:textId="77777777" w:rsidR="006E7C0F" w:rsidRDefault="006E7C0F" w:rsidP="004D25C4">
            <w:pPr>
              <w:jc w:val="center"/>
              <w:rPr>
                <w:rFonts w:cs="Arial"/>
                <w:i/>
              </w:rPr>
            </w:pPr>
            <w:r>
              <w:rPr>
                <w:i/>
              </w:rPr>
              <w:t>Resistencia 2</w:t>
            </w:r>
          </w:p>
          <w:p w14:paraId="4A1B6246" w14:textId="768A1689" w:rsidR="006E7C0F" w:rsidRDefault="006E7C0F" w:rsidP="004D25C4">
            <w:pPr>
              <w:jc w:val="center"/>
              <w:rPr>
                <w:rFonts w:cs="Arial"/>
                <w:i/>
              </w:rPr>
            </w:pPr>
            <w:r>
              <w:rPr>
                <w:i/>
              </w:rPr>
              <w:t>R2</w:t>
            </w:r>
          </w:p>
        </w:tc>
        <w:tc>
          <w:tcPr>
            <w:tcW w:w="1483" w:type="dxa"/>
            <w:vMerge w:val="restart"/>
            <w:vAlign w:val="bottom"/>
          </w:tcPr>
          <w:p w14:paraId="1795EA4E" w14:textId="77777777" w:rsidR="006E7C0F" w:rsidRDefault="006E7C0F" w:rsidP="004D25C4">
            <w:pPr>
              <w:jc w:val="center"/>
              <w:rPr>
                <w:rFonts w:cs="Arial"/>
                <w:i/>
              </w:rPr>
            </w:pPr>
            <w:r>
              <w:rPr>
                <w:i/>
              </w:rPr>
              <w:t>Tensión</w:t>
            </w:r>
          </w:p>
          <w:p w14:paraId="6D4A61C3" w14:textId="77777777" w:rsidR="006E7C0F" w:rsidRDefault="006E7C0F" w:rsidP="004D25C4">
            <w:pPr>
              <w:jc w:val="center"/>
              <w:rPr>
                <w:rFonts w:cs="Arial"/>
                <w:i/>
              </w:rPr>
            </w:pPr>
            <w:r>
              <w:rPr>
                <w:i/>
              </w:rPr>
              <w:t>U</w:t>
            </w:r>
          </w:p>
        </w:tc>
        <w:tc>
          <w:tcPr>
            <w:tcW w:w="3903" w:type="dxa"/>
            <w:gridSpan w:val="2"/>
            <w:vAlign w:val="center"/>
          </w:tcPr>
          <w:p w14:paraId="59957537" w14:textId="537C1C2F" w:rsidR="006E7C0F" w:rsidRDefault="004D25C4" w:rsidP="004D25C4">
            <w:pPr>
              <w:jc w:val="center"/>
              <w:rPr>
                <w:rFonts w:cs="Arial"/>
                <w:i/>
              </w:rPr>
            </w:pPr>
            <w:r>
              <w:rPr>
                <w:i/>
              </w:rPr>
              <w:t>Tensión</w:t>
            </w:r>
          </w:p>
        </w:tc>
      </w:tr>
      <w:tr w:rsidR="006E7C0F" w14:paraId="6176B319" w14:textId="77777777" w:rsidTr="004D25C4">
        <w:trPr>
          <w:trHeight w:val="284"/>
        </w:trPr>
        <w:tc>
          <w:tcPr>
            <w:tcW w:w="1714" w:type="dxa"/>
            <w:vMerge/>
            <w:vAlign w:val="center"/>
          </w:tcPr>
          <w:p w14:paraId="1082CDB7" w14:textId="77777777" w:rsidR="006E7C0F" w:rsidRPr="00C302F7" w:rsidRDefault="006E7C0F" w:rsidP="004D25C4">
            <w:pPr>
              <w:jc w:val="center"/>
              <w:rPr>
                <w:rFonts w:cs="Arial"/>
                <w:i/>
              </w:rPr>
            </w:pPr>
          </w:p>
        </w:tc>
        <w:tc>
          <w:tcPr>
            <w:tcW w:w="1660" w:type="dxa"/>
            <w:vMerge/>
            <w:vAlign w:val="center"/>
          </w:tcPr>
          <w:p w14:paraId="051AAF97" w14:textId="77777777" w:rsidR="006E7C0F" w:rsidRDefault="006E7C0F" w:rsidP="004D25C4">
            <w:pPr>
              <w:jc w:val="center"/>
              <w:rPr>
                <w:rFonts w:cs="Arial"/>
                <w:i/>
              </w:rPr>
            </w:pPr>
          </w:p>
        </w:tc>
        <w:tc>
          <w:tcPr>
            <w:tcW w:w="1483" w:type="dxa"/>
            <w:vMerge/>
            <w:vAlign w:val="center"/>
          </w:tcPr>
          <w:p w14:paraId="6BCED99E" w14:textId="77777777" w:rsidR="006E7C0F" w:rsidRDefault="006E7C0F" w:rsidP="004D25C4">
            <w:pPr>
              <w:jc w:val="center"/>
              <w:rPr>
                <w:rFonts w:cs="Arial"/>
                <w:i/>
              </w:rPr>
            </w:pPr>
          </w:p>
        </w:tc>
        <w:tc>
          <w:tcPr>
            <w:tcW w:w="1919" w:type="dxa"/>
            <w:vAlign w:val="bottom"/>
          </w:tcPr>
          <w:p w14:paraId="797F7137" w14:textId="1B38B4B7" w:rsidR="006E7C0F" w:rsidRDefault="006E7C0F" w:rsidP="004D25C4">
            <w:pPr>
              <w:jc w:val="center"/>
              <w:rPr>
                <w:rFonts w:cs="Arial"/>
                <w:i/>
              </w:rPr>
            </w:pPr>
            <w:r>
              <w:rPr>
                <w:i/>
              </w:rPr>
              <w:t>U1</w:t>
            </w:r>
          </w:p>
        </w:tc>
        <w:tc>
          <w:tcPr>
            <w:tcW w:w="1984" w:type="dxa"/>
            <w:vAlign w:val="bottom"/>
          </w:tcPr>
          <w:p w14:paraId="29273DB3" w14:textId="7A5CEAE8" w:rsidR="006E7C0F" w:rsidRPr="00C302F7" w:rsidRDefault="006E7C0F" w:rsidP="004D25C4">
            <w:pPr>
              <w:jc w:val="center"/>
              <w:rPr>
                <w:rFonts w:cs="Arial"/>
                <w:i/>
              </w:rPr>
            </w:pPr>
            <w:r>
              <w:rPr>
                <w:i/>
              </w:rPr>
              <w:t>U2</w:t>
            </w:r>
          </w:p>
        </w:tc>
      </w:tr>
      <w:tr w:rsidR="006E7C0F" w14:paraId="2CEC0369" w14:textId="77777777" w:rsidTr="004D25C4">
        <w:tc>
          <w:tcPr>
            <w:tcW w:w="1714" w:type="dxa"/>
            <w:vAlign w:val="center"/>
          </w:tcPr>
          <w:p w14:paraId="21C1B354" w14:textId="77777777" w:rsidR="006E7C0F" w:rsidRDefault="006E7C0F" w:rsidP="004D25C4">
            <w:pPr>
              <w:jc w:val="center"/>
              <w:rPr>
                <w:rFonts w:cs="Arial"/>
              </w:rPr>
            </w:pPr>
            <w:r>
              <w:t>47 kΩ</w:t>
            </w:r>
          </w:p>
        </w:tc>
        <w:tc>
          <w:tcPr>
            <w:tcW w:w="1660" w:type="dxa"/>
            <w:vAlign w:val="center"/>
          </w:tcPr>
          <w:p w14:paraId="1F0970EA" w14:textId="77777777" w:rsidR="006E7C0F" w:rsidRDefault="006E7C0F" w:rsidP="004D25C4">
            <w:pPr>
              <w:jc w:val="center"/>
              <w:rPr>
                <w:rFonts w:cs="Arial"/>
              </w:rPr>
            </w:pPr>
            <w:r>
              <w:t>47 kΩ</w:t>
            </w:r>
          </w:p>
        </w:tc>
        <w:tc>
          <w:tcPr>
            <w:tcW w:w="1483" w:type="dxa"/>
            <w:vAlign w:val="center"/>
          </w:tcPr>
          <w:p w14:paraId="483D7ADA" w14:textId="77777777" w:rsidR="006E7C0F" w:rsidRDefault="006E7C0F" w:rsidP="004D25C4">
            <w:pPr>
              <w:jc w:val="center"/>
              <w:rPr>
                <w:rFonts w:cs="Arial"/>
              </w:rPr>
            </w:pPr>
          </w:p>
        </w:tc>
        <w:tc>
          <w:tcPr>
            <w:tcW w:w="1919" w:type="dxa"/>
            <w:vAlign w:val="center"/>
          </w:tcPr>
          <w:p w14:paraId="799EDFB9" w14:textId="77777777" w:rsidR="006E7C0F" w:rsidRDefault="006E7C0F" w:rsidP="004D25C4">
            <w:pPr>
              <w:jc w:val="center"/>
              <w:rPr>
                <w:rFonts w:cs="Arial"/>
              </w:rPr>
            </w:pPr>
          </w:p>
        </w:tc>
        <w:tc>
          <w:tcPr>
            <w:tcW w:w="1984" w:type="dxa"/>
            <w:vAlign w:val="center"/>
          </w:tcPr>
          <w:p w14:paraId="5EF9B6F0" w14:textId="77777777" w:rsidR="006E7C0F" w:rsidRDefault="006E7C0F" w:rsidP="004D25C4">
            <w:pPr>
              <w:jc w:val="center"/>
              <w:rPr>
                <w:rFonts w:cs="Arial"/>
              </w:rPr>
            </w:pPr>
          </w:p>
        </w:tc>
      </w:tr>
      <w:tr w:rsidR="006E7C0F" w14:paraId="3B54F409" w14:textId="77777777" w:rsidTr="004D25C4">
        <w:tc>
          <w:tcPr>
            <w:tcW w:w="1714" w:type="dxa"/>
            <w:vAlign w:val="center"/>
          </w:tcPr>
          <w:p w14:paraId="754B8E09" w14:textId="77777777" w:rsidR="006E7C0F" w:rsidRDefault="006E7C0F" w:rsidP="004D25C4">
            <w:pPr>
              <w:jc w:val="center"/>
              <w:rPr>
                <w:rFonts w:cs="Arial"/>
              </w:rPr>
            </w:pPr>
            <w:r>
              <w:t>47 kΩ</w:t>
            </w:r>
          </w:p>
        </w:tc>
        <w:tc>
          <w:tcPr>
            <w:tcW w:w="1660" w:type="dxa"/>
            <w:vAlign w:val="center"/>
          </w:tcPr>
          <w:p w14:paraId="6E94E6A1" w14:textId="77777777" w:rsidR="006E7C0F" w:rsidRDefault="006E7C0F" w:rsidP="004D25C4">
            <w:pPr>
              <w:jc w:val="center"/>
              <w:rPr>
                <w:rFonts w:cs="Arial"/>
              </w:rPr>
            </w:pPr>
            <w:r>
              <w:t>3,3 kΩ</w:t>
            </w:r>
          </w:p>
        </w:tc>
        <w:tc>
          <w:tcPr>
            <w:tcW w:w="1483" w:type="dxa"/>
            <w:vAlign w:val="center"/>
          </w:tcPr>
          <w:p w14:paraId="616095F6" w14:textId="77777777" w:rsidR="006E7C0F" w:rsidRDefault="006E7C0F" w:rsidP="004D25C4">
            <w:pPr>
              <w:jc w:val="center"/>
              <w:rPr>
                <w:rFonts w:cs="Arial"/>
              </w:rPr>
            </w:pPr>
          </w:p>
        </w:tc>
        <w:tc>
          <w:tcPr>
            <w:tcW w:w="1919" w:type="dxa"/>
            <w:vAlign w:val="center"/>
          </w:tcPr>
          <w:p w14:paraId="5165F8B9" w14:textId="77777777" w:rsidR="006E7C0F" w:rsidRDefault="006E7C0F" w:rsidP="004D25C4">
            <w:pPr>
              <w:jc w:val="center"/>
              <w:rPr>
                <w:rFonts w:cs="Arial"/>
              </w:rPr>
            </w:pPr>
          </w:p>
        </w:tc>
        <w:tc>
          <w:tcPr>
            <w:tcW w:w="1984" w:type="dxa"/>
            <w:vAlign w:val="center"/>
          </w:tcPr>
          <w:p w14:paraId="5003C2CC" w14:textId="77777777" w:rsidR="006E7C0F" w:rsidRDefault="006E7C0F" w:rsidP="004D25C4">
            <w:pPr>
              <w:jc w:val="center"/>
              <w:rPr>
                <w:rFonts w:cs="Arial"/>
              </w:rPr>
            </w:pPr>
          </w:p>
        </w:tc>
      </w:tr>
    </w:tbl>
    <w:p w14:paraId="24C44A2C" w14:textId="7CDB3B17" w:rsidR="008D71F2" w:rsidRDefault="008D71F2">
      <w:pPr>
        <w:spacing w:after="0"/>
        <w:jc w:val="left"/>
        <w:rPr>
          <w:noProof/>
        </w:rPr>
      </w:pPr>
    </w:p>
    <w:p w14:paraId="089C980C" w14:textId="753651DE" w:rsidR="004D25C4" w:rsidRDefault="008B5B40" w:rsidP="007C41A2">
      <w:pPr>
        <w:pStyle w:val="Listenummeriert"/>
        <w:numPr>
          <w:ilvl w:val="0"/>
          <w:numId w:val="43"/>
        </w:numPr>
        <w:tabs>
          <w:tab w:val="left" w:pos="2268"/>
          <w:tab w:val="left" w:pos="2835"/>
          <w:tab w:val="left" w:pos="4536"/>
          <w:tab w:val="left" w:pos="5103"/>
        </w:tabs>
        <w:ind w:left="284" w:hanging="284"/>
      </w:pPr>
      <w:r>
        <w:rPr>
          <w:lang w:val="de-DE"/>
        </w:rPr>
        <w:drawing>
          <wp:anchor distT="0" distB="0" distL="114300" distR="114300" simplePos="0" relativeHeight="251669504" behindDoc="0" locked="0" layoutInCell="1" allowOverlap="1" wp14:anchorId="733ADB0D" wp14:editId="2091E1A7">
            <wp:simplePos x="0" y="0"/>
            <wp:positionH relativeFrom="column">
              <wp:posOffset>3959225</wp:posOffset>
            </wp:positionH>
            <wp:positionV relativeFrom="paragraph">
              <wp:posOffset>129540</wp:posOffset>
            </wp:positionV>
            <wp:extent cx="1799590" cy="1799590"/>
            <wp:effectExtent l="0" t="0" r="0" b="0"/>
            <wp:wrapSquare wrapText="bothSides"/>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derstand Reihenschaltung.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799590" cy="1799590"/>
                    </a:xfrm>
                    <a:prstGeom prst="rect">
                      <a:avLst/>
                    </a:prstGeom>
                  </pic:spPr>
                </pic:pic>
              </a:graphicData>
            </a:graphic>
            <wp14:sizeRelH relativeFrom="margin">
              <wp14:pctWidth>0</wp14:pctWidth>
            </wp14:sizeRelH>
            <wp14:sizeRelV relativeFrom="margin">
              <wp14:pctHeight>0</wp14:pctHeight>
            </wp14:sizeRelV>
          </wp:anchor>
        </w:drawing>
      </w:r>
      <w:r>
        <w:t>Puedes observar que la tensión de alimentación se divide en las dos resistencias. Por eso, al circuito se lo conoce también como divisor de tensión. Sustituye la resistencia inferior de 47 kΩ por la resistencia de 3,3 kΩ y repite las mediciones en ambas resistencias. Introduce los resultados en la tabla (el valor de la tensión de alimentación puede extraerse de la primera fila).</w:t>
      </w:r>
    </w:p>
    <w:p w14:paraId="6F0E2B9D" w14:textId="5469B6F0" w:rsidR="00C53AFF" w:rsidRDefault="008B5B40" w:rsidP="004D25C4">
      <w:pPr>
        <w:pStyle w:val="Listenummeriert"/>
        <w:numPr>
          <w:ilvl w:val="0"/>
          <w:numId w:val="43"/>
        </w:numPr>
        <w:tabs>
          <w:tab w:val="left" w:pos="2268"/>
          <w:tab w:val="left" w:pos="2835"/>
          <w:tab w:val="left" w:pos="4536"/>
          <w:tab w:val="left" w:pos="5103"/>
        </w:tabs>
        <w:ind w:left="284" w:hanging="284"/>
      </w:pPr>
      <w:r>
        <w:rPr>
          <w:lang w:val="de-DE"/>
        </w:rPr>
        <mc:AlternateContent>
          <mc:Choice Requires="wps">
            <w:drawing>
              <wp:anchor distT="0" distB="0" distL="114300" distR="114300" simplePos="0" relativeHeight="251671552" behindDoc="0" locked="0" layoutInCell="1" allowOverlap="1" wp14:anchorId="524B29F8" wp14:editId="792ECBFE">
                <wp:simplePos x="0" y="0"/>
                <wp:positionH relativeFrom="column">
                  <wp:posOffset>3958590</wp:posOffset>
                </wp:positionH>
                <wp:positionV relativeFrom="paragraph">
                  <wp:posOffset>569595</wp:posOffset>
                </wp:positionV>
                <wp:extent cx="1799590" cy="635"/>
                <wp:effectExtent l="0" t="0" r="0" b="0"/>
                <wp:wrapSquare wrapText="bothSides"/>
                <wp:docPr id="5" name="Textfeld 5"/>
                <wp:cNvGraphicFramePr/>
                <a:graphic xmlns:a="http://schemas.openxmlformats.org/drawingml/2006/main">
                  <a:graphicData uri="http://schemas.microsoft.com/office/word/2010/wordprocessingShape">
                    <wps:wsp>
                      <wps:cNvSpPr txBox="1"/>
                      <wps:spPr>
                        <a:xfrm>
                          <a:off x="0" y="0"/>
                          <a:ext cx="1799590" cy="635"/>
                        </a:xfrm>
                        <a:prstGeom prst="rect">
                          <a:avLst/>
                        </a:prstGeom>
                        <a:solidFill>
                          <a:prstClr val="white"/>
                        </a:solidFill>
                        <a:ln>
                          <a:noFill/>
                        </a:ln>
                        <a:effectLst/>
                      </wps:spPr>
                      <wps:txbx>
                        <w:txbxContent>
                          <w:p w14:paraId="77DF24A7" w14:textId="69215340" w:rsidR="00C53AFF" w:rsidRPr="002C7BCF" w:rsidRDefault="00C53AFF" w:rsidP="00C53AFF">
                            <w:pPr>
                              <w:pStyle w:val="Beschriftung"/>
                              <w:rPr>
                                <w:noProof/>
                              </w:rPr>
                            </w:pPr>
                            <w:bookmarkStart w:id="2" w:name="_Ref64045487"/>
                            <w:r>
                              <w:t xml:space="preserve">Imagen </w:t>
                            </w:r>
                            <w:r w:rsidR="00D6535A">
                              <w:rPr>
                                <w:noProof/>
                              </w:rPr>
                              <w:fldChar w:fldCharType="begin"/>
                            </w:r>
                            <w:r w:rsidR="00D6535A">
                              <w:rPr>
                                <w:noProof/>
                              </w:rPr>
                              <w:instrText xml:space="preserve"> SEQ Abbildung \* ARABIC </w:instrText>
                            </w:r>
                            <w:r w:rsidR="00D6535A">
                              <w:rPr>
                                <w:noProof/>
                              </w:rPr>
                              <w:fldChar w:fldCharType="separate"/>
                            </w:r>
                            <w:r w:rsidR="000C6C98">
                              <w:rPr>
                                <w:noProof/>
                              </w:rPr>
                              <w:t>3</w:t>
                            </w:r>
                            <w:r w:rsidR="00D6535A">
                              <w:rPr>
                                <w:noProof/>
                              </w:rPr>
                              <w:fldChar w:fldCharType="end"/>
                            </w:r>
                            <w:bookmarkEnd w:id="2"/>
                            <w:r>
                              <w:t>: Tensiones en el circuito</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524B29F8" id="Textfeld 5" o:spid="_x0000_s1028" type="#_x0000_t202" style="position:absolute;left:0;text-align:left;margin-left:311.7pt;margin-top:44.85pt;width:141.7pt;height:.0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" stroked="f">
                <v:textbox style="mso-fit-shape-to-text:t" inset="0,0,0,0">
                  <w:txbxContent>
                    <w:p w14:paraId="77DF24A7" w14:textId="69215340" w:rsidR="00C53AFF" w:rsidRPr="002C7BCF" w:rsidRDefault="00C53AFF" w:rsidP="00C53AFF">
                      <w:pPr>
                        <w:pStyle w:val="Beschriftung"/>
                        <w:rPr>
                          <w:noProof/>
                        </w:rPr>
                      </w:pPr>
                      <w:bookmarkStart w:id="6" w:name="_Ref64045487"/>
                      <w:r>
                        <w:t xml:space="preserve">Imagen </w:t>
                      </w:r>
                      <w:r w:rsidR="00D6535A">
                        <w:rPr>
                          <w:noProof/>
                        </w:rPr>
                        <w:fldChar w:fldCharType="begin"/>
                      </w:r>
                      <w:r w:rsidR="00D6535A">
                        <w:rPr>
                          <w:noProof/>
                        </w:rPr>
                        <w:instrText xml:space="preserve"> SEQ Abbildung \* ARABIC </w:instrText>
                      </w:r>
                      <w:r w:rsidR="00D6535A">
                        <w:rPr>
                          <w:noProof/>
                        </w:rPr>
                        <w:fldChar w:fldCharType="separate"/>
                      </w:r>
                      <w:r w:rsidR="000C6C98">
                        <w:rPr>
                          <w:noProof/>
                        </w:rPr>
                        <w:t>3</w:t>
                      </w:r>
                      <w:r w:rsidR="00D6535A">
                        <w:rPr>
                          <w:noProof/>
                        </w:rPr>
                        <w:fldChar w:fldCharType="end"/>
                      </w:r>
                      <w:bookmarkEnd w:id="6"/>
                      <w:r>
                        <w:t>: Tensiones en el circuito</w:t>
                      </w:r>
                    </w:p>
                  </w:txbxContent>
                </v:textbox>
                <w10:wrap type="square"/>
              </v:shape>
            </w:pict>
          </mc:Fallback>
        </mc:AlternateContent>
      </w:r>
      <w:r>
        <w:t>Suma las tensiones U1 y U2 de cada fila y compáralas con la tensión de alimentación U. ¿Qué conclusiones puedes extraer?</w:t>
      </w:r>
    </w:p>
    <w:p w14:paraId="07387601" w14:textId="3052BC9A" w:rsidR="00534E5A" w:rsidRPr="008B5B40" w:rsidRDefault="00C53AFF" w:rsidP="00C53AFF">
      <w:pPr>
        <w:pStyle w:val="Listenummeriert"/>
        <w:numPr>
          <w:ilvl w:val="0"/>
          <w:numId w:val="43"/>
        </w:numPr>
        <w:tabs>
          <w:tab w:val="left" w:pos="2268"/>
          <w:tab w:val="left" w:pos="2835"/>
          <w:tab w:val="left" w:pos="4536"/>
          <w:tab w:val="left" w:pos="5103"/>
        </w:tabs>
        <w:ind w:left="284" w:hanging="284"/>
      </w:pPr>
      <w:r>
        <w:t>En el circuito, en cada resistencia cae una tensión proporcional a la resistencia eléctrica. Calcula los valores para ambas filas de la tabla utilizando la siguiente fórmula:</w:t>
      </w:r>
      <w:r>
        <w:br/>
      </w:r>
      <w:r>
        <w:br/>
      </w:r>
      <w:r>
        <w:rPr>
          <w:rStyle w:val="IntensiveHervorhebung"/>
        </w:rPr>
        <w:t>U1 / U2 = R1 / R2</w:t>
      </w:r>
      <w:r>
        <w:rPr>
          <w:rStyle w:val="IntensiveHervorhebung"/>
        </w:rPr>
        <w:br/>
      </w:r>
    </w:p>
    <w:p w14:paraId="555811E1" w14:textId="47C7A118" w:rsidR="00534E5A" w:rsidRDefault="00C53AFF" w:rsidP="00013618">
      <w:pPr>
        <w:pStyle w:val="Listenummeriert"/>
        <w:numPr>
          <w:ilvl w:val="0"/>
          <w:numId w:val="43"/>
        </w:numPr>
        <w:tabs>
          <w:tab w:val="left" w:pos="2268"/>
          <w:tab w:val="left" w:pos="2835"/>
          <w:tab w:val="left" w:pos="4536"/>
          <w:tab w:val="left" w:pos="5103"/>
        </w:tabs>
        <w:ind w:left="284" w:hanging="284"/>
      </w:pPr>
      <w:r>
        <w:t>La relación entre todas las tensiones de un circuito (en nuestro caso de todo el circuito) se expresa mediante la segunda ley de Kirchhoff (ley de mallas):</w:t>
      </w:r>
      <w:r>
        <w:br/>
      </w:r>
      <w:r>
        <w:br/>
      </w:r>
      <w:r>
        <w:rPr>
          <w:rStyle w:val="IntensiveHervorhebung"/>
        </w:rPr>
        <w:t>La suma de todas las tensiones en una red es cero.</w:t>
      </w:r>
      <w:r>
        <w:rPr>
          <w:rStyle w:val="IntensiveHervorhebung"/>
        </w:rPr>
        <w:br/>
      </w:r>
      <w:r>
        <w:br/>
        <w:t xml:space="preserve">Esta regla puede apreciarse en la </w:t>
      </w:r>
      <w:r w:rsidR="008B5B40" w:rsidRPr="00C53AFF">
        <w:rPr>
          <w:rStyle w:val="Hervorhebung"/>
        </w:rPr>
        <w:fldChar w:fldCharType="begin"/>
      </w:r>
      <w:r w:rsidR="008B5B40" w:rsidRPr="00C53AFF">
        <w:rPr>
          <w:rStyle w:val="Hervorhebung"/>
        </w:rPr>
        <w:instrText xml:space="preserve"> REF _Ref64045487 \h </w:instrText>
      </w:r>
      <w:r w:rsidR="008B5B40">
        <w:rPr>
          <w:rStyle w:val="Hervorhebung"/>
        </w:rPr>
        <w:instrText xml:space="preserve"> \* MERGEFORMAT </w:instrText>
      </w:r>
      <w:r w:rsidR="008B5B40" w:rsidRPr="00C53AFF">
        <w:rPr>
          <w:rStyle w:val="Hervorhebung"/>
        </w:rPr>
      </w:r>
      <w:r w:rsidR="008B5B40" w:rsidRPr="00C53AFF">
        <w:rPr>
          <w:rStyle w:val="Hervorhebung"/>
        </w:rPr>
        <w:fldChar w:fldCharType="separate"/>
      </w:r>
      <w:r w:rsidR="000C6C98" w:rsidRPr="000C6C98">
        <w:rPr>
          <w:rStyle w:val="Hervorhebung"/>
        </w:rPr>
        <w:t>Imagen 3</w:t>
      </w:r>
      <w:r w:rsidR="008B5B40" w:rsidRPr="00C53AFF">
        <w:rPr>
          <w:rStyle w:val="Hervorhebung"/>
        </w:rPr>
        <w:fldChar w:fldCharType="end"/>
      </w:r>
      <w:r>
        <w:t xml:space="preserve">. Observa el circuito eléctrico comenzando por encima de R1. Suma las tensiones U1, U2 y U. Para ello, ten en cuenta el sentido de la flecha. Si observas una tensión en el sentido de la flecha, súmala. Si observas una tensión en sentido contrario a la flecha, réstala. ¿Qué notas? </w:t>
      </w:r>
    </w:p>
    <w:sectPr w:rsidR="00534E5A" w:rsidSect="00E96821">
      <w:headerReference w:type="even" r:id="rId14"/>
      <w:headerReference w:type="default" r:id="rId15"/>
      <w:footerReference w:type="even" r:id="rId16"/>
      <w:footerReference w:type="default" r:id="rId17"/>
      <w:headerReference w:type="first" r:id="rId18"/>
      <w:footerReference w:type="first" r:id="rId19"/>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649E5" w14:textId="77777777" w:rsidR="00F675E3" w:rsidRDefault="00F675E3">
      <w:r>
        <w:separator/>
      </w:r>
    </w:p>
  </w:endnote>
  <w:endnote w:type="continuationSeparator" w:id="0">
    <w:p w14:paraId="04D8F266" w14:textId="77777777" w:rsidR="00F675E3" w:rsidRDefault="00F67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E6A1"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4562" w14:textId="77777777" w:rsidR="00E96821" w:rsidRDefault="00E96821">
    <w:pPr>
      <w:pStyle w:val="Fuzeile"/>
    </w:pPr>
    <w:r>
      <w:tab/>
    </w:r>
    <w:r>
      <w:tab/>
    </w:r>
    <w:r>
      <w:fldChar w:fldCharType="begin"/>
    </w:r>
    <w:r>
      <w:instrText>PAGE   \* MERGEFORMAT</w:instrText>
    </w:r>
    <w:r>
      <w:fldChar w:fldCharType="separate"/>
    </w:r>
    <w:r w:rsidR="00D6535A">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FDF0D" w14:textId="77777777" w:rsidR="00D6535A" w:rsidRDefault="00D6535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665AE" w14:textId="77777777" w:rsidR="00F675E3" w:rsidRDefault="00F675E3">
      <w:r>
        <w:separator/>
      </w:r>
    </w:p>
  </w:footnote>
  <w:footnote w:type="continuationSeparator" w:id="0">
    <w:p w14:paraId="2179772F" w14:textId="77777777" w:rsidR="00F675E3" w:rsidRDefault="00F67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89D" w14:textId="77777777" w:rsidR="00E96821" w:rsidRDefault="00E96821" w:rsidP="00E96821">
    <w:pPr>
      <w:pStyle w:val="Kopfzeile"/>
    </w:pPr>
    <w:r>
      <w:rPr>
        <w:szCs w:val="24"/>
        <w:highlight w:val="yellow"/>
      </w:rPr>
      <w:t>EJE TEMÁTICO</w:t>
    </w:r>
    <w:r>
      <w:t xml:space="preserve"> </w:t>
    </w:r>
    <w:r>
      <w:tab/>
    </w:r>
    <w:r>
      <w:tab/>
    </w:r>
    <w:r>
      <w:rPr>
        <w:noProof/>
        <w:lang w:val="de-DE"/>
      </w:rPr>
      <w:drawing>
        <wp:inline distT="0" distB="0" distL="0" distR="0" wp14:anchorId="0103484F" wp14:editId="75F9AD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04D1" w14:textId="77777777" w:rsidR="00937B5D" w:rsidRDefault="006A67CE">
    <w:pPr>
      <w:pStyle w:val="Kopfzeile"/>
    </w:pPr>
    <w:r>
      <w:rPr>
        <w:noProof/>
        <w:lang w:val="de-DE"/>
      </w:rPr>
      <w:drawing>
        <wp:anchor distT="0" distB="0" distL="114300" distR="114300" simplePos="0" relativeHeight="251658240" behindDoc="1" locked="0" layoutInCell="1" allowOverlap="1" wp14:anchorId="0671C2D2" wp14:editId="554B962E">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 xml:space="preserve">ELECTRÓNICA </w:t>
    </w:r>
    <w:r>
      <w:tab/>
    </w:r>
    <w:r>
      <w:tab/>
    </w:r>
    <w:r>
      <w:rPr>
        <w:noProof/>
        <w:lang w:val="de-DE"/>
      </w:rPr>
      <w:drawing>
        <wp:inline distT="0" distB="0" distL="0" distR="0" wp14:anchorId="4FCD3CC6" wp14:editId="0FA15E83">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8AD3C" w14:textId="77777777" w:rsidR="00D6535A" w:rsidRDefault="00D6535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6D307D6"/>
    <w:multiLevelType w:val="hybridMultilevel"/>
    <w:tmpl w:val="B90A3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C924163C"/>
    <w:lvl w:ilvl="0" w:tplc="1B6AFF24">
      <w:start w:val="1"/>
      <w:numFmt w:val="decimal"/>
      <w:pStyle w:val="Listenummeriert"/>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53C596C"/>
    <w:multiLevelType w:val="hybridMultilevel"/>
    <w:tmpl w:val="F8768A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C9946AC"/>
    <w:multiLevelType w:val="hybridMultilevel"/>
    <w:tmpl w:val="CE72A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7"/>
  </w:num>
  <w:num w:numId="13">
    <w:abstractNumId w:val="12"/>
  </w:num>
  <w:num w:numId="14">
    <w:abstractNumId w:val="31"/>
  </w:num>
  <w:num w:numId="15">
    <w:abstractNumId w:val="16"/>
  </w:num>
  <w:num w:numId="16">
    <w:abstractNumId w:val="14"/>
  </w:num>
  <w:num w:numId="17">
    <w:abstractNumId w:val="15"/>
  </w:num>
  <w:num w:numId="18">
    <w:abstractNumId w:val="17"/>
  </w:num>
  <w:num w:numId="19">
    <w:abstractNumId w:val="29"/>
  </w:num>
  <w:num w:numId="20">
    <w:abstractNumId w:val="26"/>
  </w:num>
  <w:num w:numId="21">
    <w:abstractNumId w:val="24"/>
  </w:num>
  <w:num w:numId="22">
    <w:abstractNumId w:val="19"/>
  </w:num>
  <w:num w:numId="23">
    <w:abstractNumId w:val="21"/>
  </w:num>
  <w:num w:numId="24">
    <w:abstractNumId w:val="20"/>
  </w:num>
  <w:num w:numId="25">
    <w:abstractNumId w:val="23"/>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0"/>
  </w:num>
  <w:num w:numId="38">
    <w:abstractNumId w:val="11"/>
  </w:num>
  <w:num w:numId="39">
    <w:abstractNumId w:val="18"/>
  </w:num>
  <w:num w:numId="40">
    <w:abstractNumId w:val="25"/>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s-ES" w:vendorID="64" w:dllVersion="0" w:nlCheck="1" w:checkStyle="0"/>
  <w:activeWritingStyle w:appName="MSWord" w:lang="de-DE" w:vendorID="9" w:dllVersion="512"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589"/>
    <w:rsid w:val="00013618"/>
    <w:rsid w:val="00015DCF"/>
    <w:rsid w:val="000173AE"/>
    <w:rsid w:val="00022F11"/>
    <w:rsid w:val="0002512F"/>
    <w:rsid w:val="0003721F"/>
    <w:rsid w:val="0004739D"/>
    <w:rsid w:val="00047CC3"/>
    <w:rsid w:val="00051787"/>
    <w:rsid w:val="0005193D"/>
    <w:rsid w:val="000656BD"/>
    <w:rsid w:val="000722C8"/>
    <w:rsid w:val="0007519E"/>
    <w:rsid w:val="00075E94"/>
    <w:rsid w:val="000764B6"/>
    <w:rsid w:val="000768BA"/>
    <w:rsid w:val="000800CF"/>
    <w:rsid w:val="00083EE8"/>
    <w:rsid w:val="000A14B0"/>
    <w:rsid w:val="000A3654"/>
    <w:rsid w:val="000A58E5"/>
    <w:rsid w:val="000B0025"/>
    <w:rsid w:val="000C0C66"/>
    <w:rsid w:val="000C1C40"/>
    <w:rsid w:val="000C6C98"/>
    <w:rsid w:val="000D0BC4"/>
    <w:rsid w:val="000D3717"/>
    <w:rsid w:val="000D4921"/>
    <w:rsid w:val="000D7297"/>
    <w:rsid w:val="000E3792"/>
    <w:rsid w:val="000F05B0"/>
    <w:rsid w:val="000F2095"/>
    <w:rsid w:val="000F7641"/>
    <w:rsid w:val="000F7CFD"/>
    <w:rsid w:val="001064D3"/>
    <w:rsid w:val="00111235"/>
    <w:rsid w:val="00115F2E"/>
    <w:rsid w:val="0012561E"/>
    <w:rsid w:val="001278F5"/>
    <w:rsid w:val="00150FB2"/>
    <w:rsid w:val="001626B1"/>
    <w:rsid w:val="0017296D"/>
    <w:rsid w:val="00190988"/>
    <w:rsid w:val="0019251C"/>
    <w:rsid w:val="001A449E"/>
    <w:rsid w:val="001A684F"/>
    <w:rsid w:val="001A7224"/>
    <w:rsid w:val="001B325C"/>
    <w:rsid w:val="001B5142"/>
    <w:rsid w:val="001B764B"/>
    <w:rsid w:val="001D1C2A"/>
    <w:rsid w:val="001D69C8"/>
    <w:rsid w:val="001E6344"/>
    <w:rsid w:val="001E6448"/>
    <w:rsid w:val="001E67A0"/>
    <w:rsid w:val="001F17D2"/>
    <w:rsid w:val="001F4F66"/>
    <w:rsid w:val="001F769C"/>
    <w:rsid w:val="00204678"/>
    <w:rsid w:val="002046AD"/>
    <w:rsid w:val="00205E7E"/>
    <w:rsid w:val="00217A7E"/>
    <w:rsid w:val="002323C1"/>
    <w:rsid w:val="00241577"/>
    <w:rsid w:val="00247250"/>
    <w:rsid w:val="00251174"/>
    <w:rsid w:val="002529AC"/>
    <w:rsid w:val="0026611F"/>
    <w:rsid w:val="00271A2E"/>
    <w:rsid w:val="00280D4B"/>
    <w:rsid w:val="00282294"/>
    <w:rsid w:val="0028590F"/>
    <w:rsid w:val="002A22E6"/>
    <w:rsid w:val="002A5084"/>
    <w:rsid w:val="002A69BD"/>
    <w:rsid w:val="002D3AB9"/>
    <w:rsid w:val="002D3EE9"/>
    <w:rsid w:val="002E1AAA"/>
    <w:rsid w:val="002E78C1"/>
    <w:rsid w:val="002F0241"/>
    <w:rsid w:val="002F099E"/>
    <w:rsid w:val="003024E6"/>
    <w:rsid w:val="00302C0E"/>
    <w:rsid w:val="003100A9"/>
    <w:rsid w:val="00311190"/>
    <w:rsid w:val="00322589"/>
    <w:rsid w:val="00323B3E"/>
    <w:rsid w:val="00323D2C"/>
    <w:rsid w:val="00341FA6"/>
    <w:rsid w:val="00342916"/>
    <w:rsid w:val="0035076B"/>
    <w:rsid w:val="0035785D"/>
    <w:rsid w:val="00360FB7"/>
    <w:rsid w:val="0036332F"/>
    <w:rsid w:val="00363EE2"/>
    <w:rsid w:val="00376E3F"/>
    <w:rsid w:val="00383D6D"/>
    <w:rsid w:val="00384F22"/>
    <w:rsid w:val="0038509B"/>
    <w:rsid w:val="003859EA"/>
    <w:rsid w:val="00385F80"/>
    <w:rsid w:val="003A705F"/>
    <w:rsid w:val="003B0332"/>
    <w:rsid w:val="003C382C"/>
    <w:rsid w:val="003D0688"/>
    <w:rsid w:val="003D5BEC"/>
    <w:rsid w:val="003E6DC9"/>
    <w:rsid w:val="003F4669"/>
    <w:rsid w:val="003F4A96"/>
    <w:rsid w:val="004012C1"/>
    <w:rsid w:val="0041289E"/>
    <w:rsid w:val="00413E03"/>
    <w:rsid w:val="004218BA"/>
    <w:rsid w:val="00432E0E"/>
    <w:rsid w:val="00434525"/>
    <w:rsid w:val="00435EA1"/>
    <w:rsid w:val="004377CB"/>
    <w:rsid w:val="00455455"/>
    <w:rsid w:val="00460141"/>
    <w:rsid w:val="00476D4B"/>
    <w:rsid w:val="00482CE6"/>
    <w:rsid w:val="004A0B42"/>
    <w:rsid w:val="004B754D"/>
    <w:rsid w:val="004B7983"/>
    <w:rsid w:val="004C138F"/>
    <w:rsid w:val="004C5167"/>
    <w:rsid w:val="004D25C4"/>
    <w:rsid w:val="004D2956"/>
    <w:rsid w:val="004D2ABB"/>
    <w:rsid w:val="004D2E5B"/>
    <w:rsid w:val="004D44CD"/>
    <w:rsid w:val="004D5672"/>
    <w:rsid w:val="004D713B"/>
    <w:rsid w:val="004F6D89"/>
    <w:rsid w:val="004F7A0B"/>
    <w:rsid w:val="00514710"/>
    <w:rsid w:val="00517F69"/>
    <w:rsid w:val="00534E5A"/>
    <w:rsid w:val="005406DC"/>
    <w:rsid w:val="00543BE7"/>
    <w:rsid w:val="00572B6C"/>
    <w:rsid w:val="00573ACB"/>
    <w:rsid w:val="00573B8C"/>
    <w:rsid w:val="005744F6"/>
    <w:rsid w:val="00576668"/>
    <w:rsid w:val="005771A4"/>
    <w:rsid w:val="00591572"/>
    <w:rsid w:val="005940DF"/>
    <w:rsid w:val="00595245"/>
    <w:rsid w:val="005A3925"/>
    <w:rsid w:val="005A49AD"/>
    <w:rsid w:val="005D2CD9"/>
    <w:rsid w:val="005E223A"/>
    <w:rsid w:val="005E57C1"/>
    <w:rsid w:val="005F6FD5"/>
    <w:rsid w:val="005F7EED"/>
    <w:rsid w:val="006158A5"/>
    <w:rsid w:val="00617BB0"/>
    <w:rsid w:val="00631B87"/>
    <w:rsid w:val="00632C08"/>
    <w:rsid w:val="00633EF6"/>
    <w:rsid w:val="00642094"/>
    <w:rsid w:val="006437BA"/>
    <w:rsid w:val="00643E62"/>
    <w:rsid w:val="006501CF"/>
    <w:rsid w:val="006607D2"/>
    <w:rsid w:val="006618BE"/>
    <w:rsid w:val="006705D1"/>
    <w:rsid w:val="006735F3"/>
    <w:rsid w:val="0067752C"/>
    <w:rsid w:val="006847F4"/>
    <w:rsid w:val="006A105D"/>
    <w:rsid w:val="006A67CE"/>
    <w:rsid w:val="006B181A"/>
    <w:rsid w:val="006B5425"/>
    <w:rsid w:val="006C14DA"/>
    <w:rsid w:val="006E3468"/>
    <w:rsid w:val="006E5040"/>
    <w:rsid w:val="006E72F4"/>
    <w:rsid w:val="006E7C0F"/>
    <w:rsid w:val="006F1E9C"/>
    <w:rsid w:val="00706578"/>
    <w:rsid w:val="00712BE5"/>
    <w:rsid w:val="00713BC0"/>
    <w:rsid w:val="00714145"/>
    <w:rsid w:val="00716839"/>
    <w:rsid w:val="00746124"/>
    <w:rsid w:val="00747754"/>
    <w:rsid w:val="00757CDC"/>
    <w:rsid w:val="00770ECF"/>
    <w:rsid w:val="00781597"/>
    <w:rsid w:val="00782ED3"/>
    <w:rsid w:val="00787F52"/>
    <w:rsid w:val="00792E95"/>
    <w:rsid w:val="007A2EA9"/>
    <w:rsid w:val="007A7500"/>
    <w:rsid w:val="007B2084"/>
    <w:rsid w:val="007B2DB2"/>
    <w:rsid w:val="007B3659"/>
    <w:rsid w:val="007B6235"/>
    <w:rsid w:val="007C282A"/>
    <w:rsid w:val="007C41A2"/>
    <w:rsid w:val="007E05F7"/>
    <w:rsid w:val="00805C2F"/>
    <w:rsid w:val="00811BF5"/>
    <w:rsid w:val="008163C5"/>
    <w:rsid w:val="00817D41"/>
    <w:rsid w:val="00820994"/>
    <w:rsid w:val="008333A8"/>
    <w:rsid w:val="00835C38"/>
    <w:rsid w:val="00837131"/>
    <w:rsid w:val="00842A30"/>
    <w:rsid w:val="00845F6A"/>
    <w:rsid w:val="00851230"/>
    <w:rsid w:val="00852E19"/>
    <w:rsid w:val="00853009"/>
    <w:rsid w:val="008608D1"/>
    <w:rsid w:val="00864063"/>
    <w:rsid w:val="00870537"/>
    <w:rsid w:val="00871348"/>
    <w:rsid w:val="008810C8"/>
    <w:rsid w:val="00893D00"/>
    <w:rsid w:val="008963B8"/>
    <w:rsid w:val="008A620F"/>
    <w:rsid w:val="008B4844"/>
    <w:rsid w:val="008B4946"/>
    <w:rsid w:val="008B5B40"/>
    <w:rsid w:val="008B63FA"/>
    <w:rsid w:val="008C3CAB"/>
    <w:rsid w:val="008D6712"/>
    <w:rsid w:val="008D71F2"/>
    <w:rsid w:val="008E1836"/>
    <w:rsid w:val="008E2C4A"/>
    <w:rsid w:val="008E43BD"/>
    <w:rsid w:val="008F0212"/>
    <w:rsid w:val="008F3397"/>
    <w:rsid w:val="008F33A0"/>
    <w:rsid w:val="00906F27"/>
    <w:rsid w:val="009070DC"/>
    <w:rsid w:val="009203DC"/>
    <w:rsid w:val="0093224F"/>
    <w:rsid w:val="00937B5D"/>
    <w:rsid w:val="00945F8D"/>
    <w:rsid w:val="00946EE1"/>
    <w:rsid w:val="00955E67"/>
    <w:rsid w:val="00965E72"/>
    <w:rsid w:val="00981AA1"/>
    <w:rsid w:val="00981D89"/>
    <w:rsid w:val="0098265E"/>
    <w:rsid w:val="00982F11"/>
    <w:rsid w:val="00994BF9"/>
    <w:rsid w:val="009972A6"/>
    <w:rsid w:val="009A05A9"/>
    <w:rsid w:val="009A0D83"/>
    <w:rsid w:val="009A25AA"/>
    <w:rsid w:val="009A35AE"/>
    <w:rsid w:val="009A4B1C"/>
    <w:rsid w:val="009A6161"/>
    <w:rsid w:val="009B4035"/>
    <w:rsid w:val="009C354D"/>
    <w:rsid w:val="009C52DC"/>
    <w:rsid w:val="009D4B29"/>
    <w:rsid w:val="009D5779"/>
    <w:rsid w:val="009E6D4A"/>
    <w:rsid w:val="009F0679"/>
    <w:rsid w:val="00A00A70"/>
    <w:rsid w:val="00A04BB4"/>
    <w:rsid w:val="00A05CC9"/>
    <w:rsid w:val="00A15743"/>
    <w:rsid w:val="00A23D81"/>
    <w:rsid w:val="00A304DD"/>
    <w:rsid w:val="00A33BF2"/>
    <w:rsid w:val="00A37375"/>
    <w:rsid w:val="00A53FC0"/>
    <w:rsid w:val="00A6360F"/>
    <w:rsid w:val="00A65482"/>
    <w:rsid w:val="00A655F1"/>
    <w:rsid w:val="00A7178B"/>
    <w:rsid w:val="00A77C0C"/>
    <w:rsid w:val="00A8531E"/>
    <w:rsid w:val="00A90946"/>
    <w:rsid w:val="00AA1A82"/>
    <w:rsid w:val="00AA4AB7"/>
    <w:rsid w:val="00AB189E"/>
    <w:rsid w:val="00AC0D20"/>
    <w:rsid w:val="00AC5E5A"/>
    <w:rsid w:val="00AC6B0C"/>
    <w:rsid w:val="00AD5E38"/>
    <w:rsid w:val="00AE0F63"/>
    <w:rsid w:val="00AE7717"/>
    <w:rsid w:val="00AF1AA7"/>
    <w:rsid w:val="00AF1FD5"/>
    <w:rsid w:val="00AF3FBE"/>
    <w:rsid w:val="00AF649B"/>
    <w:rsid w:val="00AF79C5"/>
    <w:rsid w:val="00B07DDD"/>
    <w:rsid w:val="00B101CA"/>
    <w:rsid w:val="00B13727"/>
    <w:rsid w:val="00B22634"/>
    <w:rsid w:val="00B344E0"/>
    <w:rsid w:val="00B3559F"/>
    <w:rsid w:val="00B479B8"/>
    <w:rsid w:val="00B47FAB"/>
    <w:rsid w:val="00B50EDC"/>
    <w:rsid w:val="00B51A52"/>
    <w:rsid w:val="00B61D2A"/>
    <w:rsid w:val="00B65E65"/>
    <w:rsid w:val="00B76AD1"/>
    <w:rsid w:val="00B820A9"/>
    <w:rsid w:val="00B92265"/>
    <w:rsid w:val="00B93F9E"/>
    <w:rsid w:val="00BB3A6C"/>
    <w:rsid w:val="00BB45ED"/>
    <w:rsid w:val="00BD239F"/>
    <w:rsid w:val="00BD27A4"/>
    <w:rsid w:val="00BD40EC"/>
    <w:rsid w:val="00BD6E35"/>
    <w:rsid w:val="00BE3F36"/>
    <w:rsid w:val="00BF56BF"/>
    <w:rsid w:val="00BF665D"/>
    <w:rsid w:val="00C17CA0"/>
    <w:rsid w:val="00C302F7"/>
    <w:rsid w:val="00C35FA3"/>
    <w:rsid w:val="00C539B9"/>
    <w:rsid w:val="00C53AFF"/>
    <w:rsid w:val="00C638FB"/>
    <w:rsid w:val="00C64AEF"/>
    <w:rsid w:val="00C6615F"/>
    <w:rsid w:val="00C66F6A"/>
    <w:rsid w:val="00C67E66"/>
    <w:rsid w:val="00C76238"/>
    <w:rsid w:val="00C77468"/>
    <w:rsid w:val="00C85E15"/>
    <w:rsid w:val="00C87168"/>
    <w:rsid w:val="00C90BB5"/>
    <w:rsid w:val="00CA31C2"/>
    <w:rsid w:val="00CA34F3"/>
    <w:rsid w:val="00CB28D8"/>
    <w:rsid w:val="00CB38F5"/>
    <w:rsid w:val="00CB7495"/>
    <w:rsid w:val="00CC2E37"/>
    <w:rsid w:val="00CC72FA"/>
    <w:rsid w:val="00CD0A93"/>
    <w:rsid w:val="00CD258D"/>
    <w:rsid w:val="00CD5D7E"/>
    <w:rsid w:val="00CE1A3F"/>
    <w:rsid w:val="00CF021F"/>
    <w:rsid w:val="00D037B7"/>
    <w:rsid w:val="00D247B8"/>
    <w:rsid w:val="00D462A8"/>
    <w:rsid w:val="00D6535A"/>
    <w:rsid w:val="00D6676D"/>
    <w:rsid w:val="00D805C6"/>
    <w:rsid w:val="00D83D7F"/>
    <w:rsid w:val="00D85B1D"/>
    <w:rsid w:val="00D8647C"/>
    <w:rsid w:val="00D94C19"/>
    <w:rsid w:val="00DA0436"/>
    <w:rsid w:val="00DA5B0E"/>
    <w:rsid w:val="00DB1666"/>
    <w:rsid w:val="00DD3EDD"/>
    <w:rsid w:val="00DD6588"/>
    <w:rsid w:val="00DE2CE3"/>
    <w:rsid w:val="00DE6379"/>
    <w:rsid w:val="00DE69CA"/>
    <w:rsid w:val="00DF11EF"/>
    <w:rsid w:val="00DF2894"/>
    <w:rsid w:val="00E00F64"/>
    <w:rsid w:val="00E10555"/>
    <w:rsid w:val="00E1381D"/>
    <w:rsid w:val="00E140C9"/>
    <w:rsid w:val="00E1562C"/>
    <w:rsid w:val="00E173E1"/>
    <w:rsid w:val="00E21D5A"/>
    <w:rsid w:val="00E4016D"/>
    <w:rsid w:val="00E41F51"/>
    <w:rsid w:val="00E43C39"/>
    <w:rsid w:val="00E56803"/>
    <w:rsid w:val="00E72F37"/>
    <w:rsid w:val="00E742B1"/>
    <w:rsid w:val="00E755A9"/>
    <w:rsid w:val="00E7622D"/>
    <w:rsid w:val="00E81DF1"/>
    <w:rsid w:val="00E8260F"/>
    <w:rsid w:val="00E82918"/>
    <w:rsid w:val="00E8709C"/>
    <w:rsid w:val="00E95B32"/>
    <w:rsid w:val="00E96821"/>
    <w:rsid w:val="00E976F1"/>
    <w:rsid w:val="00EA3AD3"/>
    <w:rsid w:val="00EB5CCE"/>
    <w:rsid w:val="00EC0F53"/>
    <w:rsid w:val="00EC1DCF"/>
    <w:rsid w:val="00EE586D"/>
    <w:rsid w:val="00EF6673"/>
    <w:rsid w:val="00F02AF5"/>
    <w:rsid w:val="00F07F63"/>
    <w:rsid w:val="00F21269"/>
    <w:rsid w:val="00F3420A"/>
    <w:rsid w:val="00F40987"/>
    <w:rsid w:val="00F40AB1"/>
    <w:rsid w:val="00F42642"/>
    <w:rsid w:val="00F448A8"/>
    <w:rsid w:val="00F55307"/>
    <w:rsid w:val="00F55FDE"/>
    <w:rsid w:val="00F57954"/>
    <w:rsid w:val="00F62E7D"/>
    <w:rsid w:val="00F675E3"/>
    <w:rsid w:val="00F70A51"/>
    <w:rsid w:val="00F70C13"/>
    <w:rsid w:val="00F7267E"/>
    <w:rsid w:val="00F7716E"/>
    <w:rsid w:val="00F96926"/>
    <w:rsid w:val="00FB0D10"/>
    <w:rsid w:val="00FB4130"/>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A8FC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1BF5"/>
    <w:pPr>
      <w:spacing w:after="120"/>
      <w:jc w:val="both"/>
    </w:pPr>
    <w:rPr>
      <w:rFonts w:ascii="Arial" w:hAnsi="Arial"/>
      <w:sz w:val="24"/>
    </w:rPr>
  </w:style>
  <w:style w:type="paragraph" w:styleId="berschrift1">
    <w:name w:val="heading 1"/>
    <w:basedOn w:val="Standard"/>
    <w:next w:val="Autor"/>
    <w:link w:val="berschrift1Zchn"/>
    <w:autoRedefine/>
    <w:qFormat/>
    <w:rsid w:val="003D5BEC"/>
    <w:pPr>
      <w:keepNext/>
      <w:keepLines/>
      <w:spacing w:after="480"/>
      <w:jc w:val="left"/>
      <w:outlineLvl w:val="0"/>
    </w:pPr>
    <w:rPr>
      <w:b/>
      <w:sz w:val="40"/>
    </w:rPr>
  </w:style>
  <w:style w:type="paragraph" w:styleId="berschrift2">
    <w:name w:val="heading 2"/>
    <w:basedOn w:val="berschrift1"/>
    <w:next w:val="Standard"/>
    <w:link w:val="berschrift2Zchn"/>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E4016D"/>
    <w:pPr>
      <w:keepNext/>
      <w:keepLines/>
      <w:jc w:val="left"/>
    </w:pPr>
    <w:rPr>
      <w:sz w:val="32"/>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cs="Arial"/>
      <w:szCs w:val="24"/>
    </w:rPr>
  </w:style>
  <w:style w:type="character" w:customStyle="1" w:styleId="TitelZchn">
    <w:name w:val="Titel Zchn"/>
    <w:basedOn w:val="Absatz-Standardschriftart"/>
    <w:link w:val="Titel"/>
    <w:locked/>
    <w:rsid w:val="00E4016D"/>
    <w:rPr>
      <w:rFonts w:ascii="Arial" w:hAnsi="Arial"/>
      <w:sz w:val="32"/>
      <w:szCs w:val="40"/>
    </w:rPr>
  </w:style>
  <w:style w:type="character" w:customStyle="1" w:styleId="Titel1Zchn">
    <w:name w:val="Titel (1) Zchn"/>
    <w:basedOn w:val="TitelZchn"/>
    <w:link w:val="Titel1"/>
    <w:rsid w:val="00CA31C2"/>
    <w:rPr>
      <w:rFonts w:ascii="Arial" w:hAnsi="Arial"/>
      <w:b w:val="0"/>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322589"/>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322589"/>
    <w:rPr>
      <w:rFonts w:ascii="Tahoma" w:hAnsi="Tahoma" w:cs="Tahoma"/>
      <w:sz w:val="16"/>
      <w:szCs w:val="16"/>
    </w:rPr>
  </w:style>
  <w:style w:type="paragraph" w:styleId="Listenabsatz">
    <w:name w:val="List Paragraph"/>
    <w:basedOn w:val="Standard"/>
    <w:link w:val="ListenabsatzZchn"/>
    <w:uiPriority w:val="34"/>
    <w:qFormat/>
    <w:rsid w:val="00075E94"/>
    <w:pPr>
      <w:ind w:left="720"/>
      <w:contextualSpacing/>
    </w:pPr>
  </w:style>
  <w:style w:type="character" w:styleId="Hervorhebung">
    <w:name w:val="Emphasis"/>
    <w:basedOn w:val="Absatz-Standardschriftart"/>
    <w:qFormat/>
    <w:rsid w:val="00642094"/>
    <w:rPr>
      <w:i/>
      <w:iCs/>
    </w:rPr>
  </w:style>
  <w:style w:type="paragraph" w:customStyle="1" w:styleId="Listenummeriert">
    <w:name w:val="Liste nummeriert"/>
    <w:basedOn w:val="Listenabsatz"/>
    <w:link w:val="ListenummeriertZchn"/>
    <w:qFormat/>
    <w:rsid w:val="00C302F7"/>
    <w:pPr>
      <w:numPr>
        <w:numId w:val="39"/>
      </w:numPr>
      <w:spacing w:before="120"/>
      <w:ind w:left="284" w:hanging="284"/>
      <w:contextualSpacing w:val="0"/>
      <w:jc w:val="left"/>
    </w:pPr>
    <w:rPr>
      <w:noProof/>
    </w:rPr>
  </w:style>
  <w:style w:type="character" w:customStyle="1" w:styleId="ListenabsatzZchn">
    <w:name w:val="Listenabsatz Zchn"/>
    <w:basedOn w:val="Absatz-Standardschriftart"/>
    <w:link w:val="Listenabsatz"/>
    <w:uiPriority w:val="34"/>
    <w:rsid w:val="009A35AE"/>
    <w:rPr>
      <w:rFonts w:ascii="Arial" w:hAnsi="Arial"/>
      <w:sz w:val="24"/>
    </w:rPr>
  </w:style>
  <w:style w:type="character" w:customStyle="1" w:styleId="ListenummeriertZchn">
    <w:name w:val="Liste nummeriert Zchn"/>
    <w:basedOn w:val="ListenabsatzZchn"/>
    <w:link w:val="Listenummeriert"/>
    <w:rsid w:val="00C302F7"/>
    <w:rPr>
      <w:rFonts w:ascii="Arial" w:hAnsi="Arial"/>
      <w:noProof/>
      <w:sz w:val="24"/>
    </w:rPr>
  </w:style>
  <w:style w:type="character" w:styleId="IntensiveHervorhebung">
    <w:name w:val="Intense Emphasis"/>
    <w:basedOn w:val="Absatz-Standardschriftart"/>
    <w:uiPriority w:val="21"/>
    <w:qFormat/>
    <w:rsid w:val="00C53AFF"/>
    <w:rPr>
      <w:b/>
      <w:bCs/>
      <w:i/>
      <w:iCs/>
      <w:color w:val="5B9BD5" w:themeColor="accent1"/>
    </w:rPr>
  </w:style>
  <w:style w:type="character" w:customStyle="1" w:styleId="berschrift2Zchn">
    <w:name w:val="Überschrift 2 Zchn"/>
    <w:basedOn w:val="Absatz-Standardschriftart"/>
    <w:link w:val="berschrift2"/>
    <w:rsid w:val="005406DC"/>
    <w:rPr>
      <w:rFonts w:ascii="Arial" w:hAnsi="Arial"/>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3366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A282D-C624-4E2C-B58F-23A02FA5B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C67337-5465-48BA-8EEE-41003008AC31}">
  <ds:schemaRefs>
    <ds:schemaRef ds:uri="http://schemas.microsoft.com/office/2006/metadata/properties"/>
    <ds:schemaRef ds:uri="http://schemas.microsoft.com/office/infopath/2007/PartnerControls"/>
    <ds:schemaRef ds:uri="ea79bf52-7098-41fc-8881-a3872bd99c43"/>
  </ds:schemaRefs>
</ds:datastoreItem>
</file>

<file path=customXml/itemProps3.xml><?xml version="1.0" encoding="utf-8"?>
<ds:datastoreItem xmlns:ds="http://schemas.openxmlformats.org/officeDocument/2006/customXml" ds:itemID="{AB8F19DA-D304-4B68-8289-935F5D26192E}">
  <ds:schemaRefs>
    <ds:schemaRef ds:uri="http://schemas.microsoft.com/sharepoint/v3/contenttype/forms"/>
  </ds:schemaRefs>
</ds:datastoreItem>
</file>

<file path=customXml/itemProps4.xml><?xml version="1.0" encoding="utf-8"?>
<ds:datastoreItem xmlns:ds="http://schemas.openxmlformats.org/officeDocument/2006/customXml" ds:itemID="{CE548A75-AA57-49C7-9106-ED34BB07A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543</Words>
  <Characters>2931</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3468</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2021-07-16T15:05:00Z</dcterms:created>
  <dcterms:modified xsi:type="dcterms:W3CDTF">2022-08-24T12:36:00Z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